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D05798">
      <w:pPr>
        <w:rPr>
          <w:rFonts w:hint="eastAsia"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kern w:val="2"/>
          <w:sz w:val="28"/>
          <w:szCs w:val="28"/>
          <w14:textFill>
            <w14:solidFill>
              <w14:schemeClr w14:val="tx1"/>
            </w14:solidFill>
          </w14:textFill>
        </w:rPr>
        <w:t>中国给水排水2025年污泥处理处置论坛（上海）</w:t>
      </w:r>
    </w:p>
    <w:p w14:paraId="584DCE97">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6月4日会议日程：</w:t>
      </w:r>
    </w:p>
    <w:p w14:paraId="66AEEA9E">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主持人：中国市政工程华北设计研究总院有限公司  刘智晓  总工程师 </w:t>
      </w:r>
    </w:p>
    <w:p w14:paraId="28354EF4">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9:20—9:30</w:t>
      </w:r>
    </w:p>
    <w:p w14:paraId="5D16362A">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开幕式（嘉宾介绍等）</w:t>
      </w:r>
    </w:p>
    <w:p w14:paraId="783C10E5">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7DCF225F">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9:30—9:55</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p>
    <w:p w14:paraId="1959B5D8">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报告题目：低碳源依赖型污水生物处理工艺应用进展与展望</w:t>
      </w:r>
    </w:p>
    <w:p w14:paraId="45DB2063">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报告人：中国市政工程华北设计研究总院有限公司  刘智晓  总工程师 </w:t>
      </w:r>
    </w:p>
    <w:p w14:paraId="6F44C082">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0789AE5A">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9:55—10:20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报告题目：填埋场存量污泥热解技术</w:t>
      </w:r>
    </w:p>
    <w:p w14:paraId="796C324E">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报告人：同济大学  赵由才  二级教授/博导</w:t>
      </w:r>
    </w:p>
    <w:p w14:paraId="72FB3324">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1CCE0E7F">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10:20—10:45</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p>
    <w:p w14:paraId="16F1B88E">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报告题目：源于城市建设 归于城市发展 —双碳背景下淤泥质固废资源化利用的创新与实践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报告人：上海市城市建设设计研究总院(集团)有限公司  黄瑾 教授级高工/ 副总工</w:t>
      </w:r>
    </w:p>
    <w:p w14:paraId="21CC63CB">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10:45—11:10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p>
    <w:p w14:paraId="53DB1310">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报告题目：智慧赋能污泥焚烧高质量运行的探索与实践     </w:t>
      </w:r>
    </w:p>
    <w:p w14:paraId="3C3CA2F0">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报告人：上海城投污水处理有限公司 王丽花 副总经理</w:t>
      </w:r>
    </w:p>
    <w:p w14:paraId="6EAE7BD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11:10—11:35</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p>
    <w:p w14:paraId="34FBA04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报告题目：含氟废水处理与污泥资源化途径分析   </w:t>
      </w:r>
    </w:p>
    <w:p w14:paraId="1B327B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报告人：李风亭</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同济大学环境科学与工程学院</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联合国环境规划署同济环境与可持续发展学院</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教授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非洲科学院院士</w:t>
      </w:r>
    </w:p>
    <w:p w14:paraId="3B3E89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DCA8B2C">
      <w:pPr>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11:35—12:10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p>
    <w:p w14:paraId="0807CE0A">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报告题目：城市多源污泥协同资源利用规划策略与实例  报告人：上海市政工程设计研究总院（集团）有限公司   谭学军  总院副总工/教授级高工</w:t>
      </w:r>
    </w:p>
    <w:p w14:paraId="476C1A38">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2069BF74">
      <w:pPr>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12:10—12:35</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p>
    <w:p w14:paraId="4D6DFD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报告题目：苏伊士在中国污泥处置领域的成功之道 </w:t>
      </w:r>
    </w:p>
    <w:p w14:paraId="142F19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报告人：岳宝  苏伊士水务 运营总监</w:t>
      </w:r>
    </w:p>
    <w:p w14:paraId="7CA61353">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1EB454AA">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12:35—13:30 午餐、巡展</w:t>
      </w:r>
    </w:p>
    <w:p w14:paraId="64121322">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4DE11FE3">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7D461506">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6EA314DD">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57DB74D3">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322A4A1F">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主持人：程忠红，苏伊士亚洲 高级技术推广经理</w:t>
      </w:r>
    </w:p>
    <w:p w14:paraId="7DC68E49">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13:30—13:55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p>
    <w:p w14:paraId="0820E4D6">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报告题目：国家十四五规划污泥工艺工程实践与标准研究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报告人：上海市政工程设计研究总院(集团)有限公司 胡维杰 三院总工</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14:paraId="7BC86ACF">
      <w:pPr>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13:55—14:20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p>
    <w:p w14:paraId="535DEF08">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w:t>
      </w:r>
      <w:r>
        <w:rPr>
          <w:rFonts w:hint="eastAsia" w:asciiTheme="minorEastAsia" w:hAnsiTheme="minorEastAsia" w:eastAsiaTheme="minorEastAsia" w:cstheme="minorEastAsia"/>
          <w:b/>
          <w:bCs/>
          <w:color w:val="FF0000"/>
          <w:sz w:val="24"/>
          <w:szCs w:val="24"/>
        </w:rPr>
        <w:t>典型城市餐厨废弃物处置项目污泥处理处置工艺提质增效实践</w:t>
      </w:r>
      <w:bookmarkStart w:id="0" w:name="_GoBack"/>
      <w:bookmarkEnd w:id="0"/>
      <w:r>
        <w:rPr>
          <w:rFonts w:hint="eastAsia" w:asciiTheme="minorEastAsia" w:hAnsiTheme="minorEastAsia" w:eastAsiaTheme="minorEastAsia" w:cstheme="minorEastAsia"/>
          <w:b/>
          <w:bCs/>
          <w:color w:val="000000" w:themeColor="text1"/>
          <w:sz w:val="24"/>
          <w:szCs w:val="24"/>
          <w14:textFill>
            <w14:solidFill>
              <w14:schemeClr w14:val="tx1"/>
            </w14:solidFill>
          </w14:textFill>
        </w:rPr>
        <w:t> </w:t>
      </w:r>
    </w:p>
    <w:p w14:paraId="3E2BAB1D">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报告人：常红晨，南京市城市建设投资控股（集团）有限责任公司副总工程师，正高级工程师</w:t>
      </w:r>
    </w:p>
    <w:p w14:paraId="66F76F50">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33C0E30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14:20—14:45</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p>
    <w:p w14:paraId="560CFB12">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报告题目：基于市政污泥高值化利用的新型人造土壤的培育与应用   </w:t>
      </w:r>
    </w:p>
    <w:p w14:paraId="233BB102">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报告人：杨长明，同济大学环境科学与工程学院研究员，环境生态工程研究中心副主任，博士生导师</w:t>
      </w:r>
    </w:p>
    <w:p w14:paraId="73B874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3E9CE92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14:45—15:05</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（15分钟报告+5分钟问答）</w:t>
      </w:r>
    </w:p>
    <w:p w14:paraId="4170F9A5">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报告题目：“同济”牌高压带机及其迭代设备和低碳创新工艺在污泥和固废处理中的应用 </w:t>
      </w:r>
    </w:p>
    <w:p w14:paraId="30EFC493">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报告人：唐秀华 上海中耀环保实业有限公司 副总经理 上海申耀环保工程有限公司 总经理、高级工程师</w:t>
      </w:r>
    </w:p>
    <w:p w14:paraId="6D284E68">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3AD11E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15:05—15:25</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（15分钟报告+5分钟问答）</w:t>
      </w:r>
    </w:p>
    <w:p w14:paraId="604EF462">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报告题目：污泥减量新型工艺包的技术和应用</w:t>
      </w:r>
    </w:p>
    <w:p w14:paraId="085A6C16">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报告人：江苏康泰环保股份有限公司  黄辉  华东大区经理</w:t>
      </w:r>
    </w:p>
    <w:p w14:paraId="49DB5F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p>
    <w:p w14:paraId="06E87CB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15:25—15:50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p>
    <w:p w14:paraId="6C0F7C19">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报告题目：污水处理厂电磁波污泥减量与碳减排技术应用</w:t>
      </w:r>
    </w:p>
    <w:p w14:paraId="2712E869">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报告人：武汉理工大学 桑稳姣 市政工程系副主任 副教授</w:t>
      </w:r>
    </w:p>
    <w:p w14:paraId="2ACF162F">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桑稳姣：工学博士，硕士生导师，民盟盟员。现任武汉理工大学土木工程与建筑学院市政工程系副主任，副教授，国际水协会员，湖北省公共资源交易平台专家。WR, CEJ，BT，JHM，中国环境科学，中国给水排水等期刊审稿人</w:t>
      </w:r>
    </w:p>
    <w:p w14:paraId="70EA77E6">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0E5941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15:50—16:15</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分钟报告+5分钟问答）</w:t>
      </w:r>
    </w:p>
    <w:p w14:paraId="159AF7C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报告题目：苏伊士零碳污泥概念厂的建设  </w:t>
      </w:r>
    </w:p>
    <w:p w14:paraId="195CC9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报告人：程忠红，苏伊士亚洲 高级技术推广经理</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br w:type="textWrapping"/>
      </w:r>
    </w:p>
    <w:p w14:paraId="5EE1422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16:15—16:30</w:t>
      </w:r>
    </w:p>
    <w:p w14:paraId="150C161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会议抽奖（由赞助企业友情提供的华为手机等奖品）</w:t>
      </w:r>
    </w:p>
    <w:p w14:paraId="122E92B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2E329DA7">
      <w:pPr>
        <w:pStyle w:val="2"/>
        <w:shd w:val="clear" w:color="auto" w:fill="FFFFFF"/>
        <w:spacing w:before="0" w:beforeAutospacing="0" w:after="150" w:afterAutospacing="0" w:line="26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会议地点：上海|国家会展中心（虹桥） 6.1号馆会议室</w:t>
      </w:r>
    </w:p>
    <w:p w14:paraId="66D6DBF1">
      <w:pPr>
        <w:pStyle w:val="2"/>
        <w:shd w:val="clear" w:color="auto" w:fill="FFFFFF"/>
        <w:spacing w:before="0" w:beforeAutospacing="0" w:after="150" w:afterAutospacing="0" w:line="30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污泥处置展示地点：上海|国家会展中心（虹桥）6.1号馆</w:t>
      </w:r>
    </w:p>
    <w:p w14:paraId="002E33B4">
      <w:pPr>
        <w:spacing w:line="400" w:lineRule="exact"/>
        <w:rPr>
          <w:rFonts w:hint="eastAsia" w:ascii="仿宋" w:hAnsi="仿宋" w:eastAsia="仿宋" w:cs="宋体"/>
          <w:kern w:val="0"/>
          <w:sz w:val="24"/>
          <w:szCs w:val="24"/>
        </w:rPr>
      </w:pPr>
      <w:r>
        <w:rPr>
          <w:rFonts w:hint="eastAsia" w:ascii="仿宋" w:hAnsi="仿宋" w:eastAsia="仿宋" w:cs="等线"/>
          <w:b/>
          <w:bCs/>
          <w:sz w:val="24"/>
          <w:szCs w:val="24"/>
        </w:rPr>
        <w:t>自驾：</w:t>
      </w:r>
      <w:r>
        <w:rPr>
          <w:rFonts w:hint="eastAsia" w:ascii="仿宋" w:hAnsi="仿宋" w:eastAsia="仿宋" w:cs="等线"/>
          <w:sz w:val="24"/>
          <w:szCs w:val="24"/>
        </w:rPr>
        <w:t>自驾至涞港路111号，由展馆18号门驶入。在南广场停车后，直接由南广场扶梯至南登录厅进行登录。</w:t>
      </w:r>
    </w:p>
    <w:p w14:paraId="0782415B">
      <w:pPr>
        <w:spacing w:line="400" w:lineRule="exact"/>
        <w:rPr>
          <w:rFonts w:hint="eastAsia" w:ascii="仿宋" w:hAnsi="仿宋" w:eastAsia="仿宋" w:cs="宋体"/>
          <w:kern w:val="0"/>
          <w:sz w:val="24"/>
          <w:szCs w:val="24"/>
        </w:rPr>
      </w:pPr>
      <w:r>
        <w:rPr>
          <w:rFonts w:hint="eastAsia" w:ascii="仿宋" w:hAnsi="仿宋" w:eastAsia="仿宋" w:cs="等线"/>
          <w:b/>
          <w:bCs/>
          <w:sz w:val="24"/>
          <w:szCs w:val="24"/>
        </w:rPr>
        <w:t>出租车：</w:t>
      </w:r>
      <w:r>
        <w:rPr>
          <w:rFonts w:hint="eastAsia" w:ascii="仿宋" w:hAnsi="仿宋" w:eastAsia="仿宋" w:cs="等线"/>
          <w:sz w:val="24"/>
          <w:szCs w:val="24"/>
        </w:rPr>
        <w:t>推荐在涞港路111号下客，由展馆18号门步行进入南广场。直接由南广场扶梯至南登录厅进行登录</w:t>
      </w:r>
      <w:r>
        <w:rPr>
          <w:rFonts w:hint="eastAsia" w:ascii="仿宋" w:hAnsi="仿宋" w:eastAsia="仿宋" w:cs="宋体"/>
          <w:kern w:val="0"/>
          <w:sz w:val="24"/>
          <w:szCs w:val="24"/>
        </w:rPr>
        <w:t>。</w:t>
      </w:r>
    </w:p>
    <w:p w14:paraId="363704BD">
      <w:pPr>
        <w:spacing w:line="400" w:lineRule="exact"/>
        <w:rPr>
          <w:rFonts w:hint="eastAsia" w:ascii="仿宋" w:hAnsi="仿宋" w:eastAsia="仿宋" w:cs="等线"/>
          <w:sz w:val="24"/>
          <w:szCs w:val="24"/>
        </w:rPr>
      </w:pPr>
      <w:r>
        <w:rPr>
          <w:rFonts w:hint="eastAsia" w:ascii="仿宋" w:hAnsi="仿宋" w:eastAsia="仿宋" w:cs="等线"/>
          <w:b/>
          <w:bCs/>
          <w:sz w:val="24"/>
          <w:szCs w:val="24"/>
        </w:rPr>
        <w:t>地铁：</w:t>
      </w:r>
      <w:r>
        <w:rPr>
          <w:rFonts w:hint="eastAsia" w:ascii="仿宋" w:hAnsi="仿宋" w:eastAsia="仿宋" w:cs="等线"/>
          <w:sz w:val="24"/>
          <w:szCs w:val="24"/>
        </w:rPr>
        <w:t>地铁2号线徐泾东站4、5、6号口出站，乘坐短驳电瓶车，至7、8号馆尾端。在馆间通道口进行登录。</w:t>
      </w:r>
    </w:p>
    <w:p w14:paraId="271ED51F">
      <w:pPr>
        <w:pStyle w:val="5"/>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288" w:lineRule="auto"/>
        <w:ind w:left="0" w:right="0"/>
        <w:jc w:val="both"/>
        <w:rPr>
          <w:rFonts w:hint="eastAsia" w:eastAsia="宋体"/>
          <w:lang w:eastAsia="zh-CN"/>
        </w:rPr>
      </w:pPr>
      <w:r>
        <w:rPr>
          <w:rFonts w:hint="eastAsia" w:ascii="宋体" w:hAnsi="宋体" w:eastAsia="宋体" w:cs="宋体"/>
          <w:b/>
          <w:bCs/>
          <w:color w:val="000000"/>
          <w:sz w:val="24"/>
          <w:szCs w:val="24"/>
        </w:rPr>
        <w:t>组委会联系方式</w:t>
      </w:r>
      <w:r>
        <w:rPr>
          <w:rFonts w:hint="eastAsia" w:cs="宋体"/>
          <w:b/>
          <w:bCs/>
          <w:color w:val="000000"/>
          <w:sz w:val="24"/>
          <w:szCs w:val="24"/>
          <w:lang w:eastAsia="zh-CN"/>
        </w:rPr>
        <w:t>（《</w:t>
      </w:r>
      <w:r>
        <w:rPr>
          <w:rFonts w:hint="eastAsia" w:cs="宋体"/>
          <w:b/>
          <w:bCs/>
          <w:color w:val="000000"/>
          <w:sz w:val="24"/>
          <w:szCs w:val="24"/>
          <w:lang w:val="en-US" w:eastAsia="zh-CN"/>
        </w:rPr>
        <w:t>中国给水排水</w:t>
      </w:r>
      <w:r>
        <w:rPr>
          <w:rFonts w:hint="eastAsia" w:cs="宋体"/>
          <w:b/>
          <w:bCs/>
          <w:color w:val="000000"/>
          <w:sz w:val="24"/>
          <w:szCs w:val="24"/>
          <w:lang w:eastAsia="zh-CN"/>
        </w:rPr>
        <w:t>》</w:t>
      </w:r>
      <w:r>
        <w:rPr>
          <w:rFonts w:hint="eastAsia" w:cs="宋体"/>
          <w:b/>
          <w:bCs/>
          <w:color w:val="000000"/>
          <w:sz w:val="24"/>
          <w:szCs w:val="24"/>
          <w:lang w:val="en-US" w:eastAsia="zh-CN"/>
        </w:rPr>
        <w:t>杂志社</w:t>
      </w:r>
      <w:r>
        <w:rPr>
          <w:rFonts w:hint="eastAsia" w:cs="宋体"/>
          <w:b/>
          <w:bCs/>
          <w:color w:val="000000"/>
          <w:sz w:val="24"/>
          <w:szCs w:val="24"/>
          <w:lang w:eastAsia="zh-CN"/>
        </w:rPr>
        <w:t>）</w:t>
      </w:r>
    </w:p>
    <w:p w14:paraId="77AA4CF7">
      <w:pPr>
        <w:pStyle w:val="5"/>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联系人 ： 王领全  13752275003（主办、协办、</w:t>
      </w:r>
      <w:r>
        <w:rPr>
          <w:rFonts w:hint="eastAsia" w:cs="宋体"/>
          <w:b/>
          <w:bCs/>
          <w:color w:val="000000"/>
          <w:sz w:val="24"/>
          <w:szCs w:val="24"/>
          <w:lang w:val="en-US" w:eastAsia="zh-CN"/>
        </w:rPr>
        <w:t>展示、</w:t>
      </w:r>
      <w:r>
        <w:rPr>
          <w:rFonts w:hint="eastAsia" w:ascii="宋体" w:hAnsi="宋体" w:eastAsia="宋体" w:cs="宋体"/>
          <w:b/>
          <w:bCs/>
          <w:color w:val="000000"/>
          <w:sz w:val="24"/>
          <w:szCs w:val="24"/>
        </w:rPr>
        <w:t xml:space="preserve">报告等） </w:t>
      </w:r>
    </w:p>
    <w:p w14:paraId="56674817">
      <w:pPr>
        <w:pStyle w:val="5"/>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金晟 18622273726 (会议报名、预订房间和展示、广告、赞助、发票)</w:t>
      </w:r>
    </w:p>
    <w:p w14:paraId="18191EC2">
      <w:pPr>
        <w:pStyle w:val="5"/>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 xml:space="preserve">孙磊 13702113519（会议报名、展示、广告、赞助） </w:t>
      </w:r>
    </w:p>
    <w:p w14:paraId="574F2D51">
      <w:pPr>
        <w:pStyle w:val="5"/>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电话：022-27835639   27835592   13752275003</w:t>
      </w:r>
    </w:p>
    <w:p w14:paraId="5EE797F7">
      <w:pPr>
        <w:pStyle w:val="5"/>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E-mail：wanglingquan88@163.com；cnwater@vip.163.com</w:t>
      </w:r>
    </w:p>
    <w:p w14:paraId="4F113391">
      <w:pPr>
        <w:spacing w:line="400" w:lineRule="exact"/>
        <w:rPr>
          <w:rFonts w:hint="eastAsia" w:ascii="仿宋" w:hAnsi="仿宋" w:eastAsia="仿宋" w:cs="等线"/>
          <w:sz w:val="24"/>
          <w:szCs w:val="24"/>
        </w:rPr>
      </w:pPr>
    </w:p>
    <w:p w14:paraId="7E2AA0C5">
      <w:r>
        <w:rPr>
          <w:rFonts w:ascii="宋体" w:hAnsi="宋体" w:eastAsia="宋体" w:cs="宋体"/>
          <w:sz w:val="24"/>
          <w:szCs w:val="24"/>
        </w:rPr>
        <w:drawing>
          <wp:inline distT="0" distB="0" distL="114300" distR="114300">
            <wp:extent cx="5866130" cy="4149090"/>
            <wp:effectExtent l="0" t="0" r="1270" b="381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5866130" cy="4149090"/>
                    </a:xfrm>
                    <a:prstGeom prst="rect">
                      <a:avLst/>
                    </a:prstGeom>
                    <a:noFill/>
                    <a:ln w="9525">
                      <a:noFill/>
                    </a:ln>
                  </pic:spPr>
                </pic:pic>
              </a:graphicData>
            </a:graphic>
          </wp:inline>
        </w:drawing>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8828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6D708F">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36D708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520257"/>
    <w:rsid w:val="03B34FA0"/>
    <w:rsid w:val="24BA3480"/>
    <w:rsid w:val="34520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5"/>
    <w:basedOn w:val="1"/>
    <w:qFormat/>
    <w:uiPriority w:val="9"/>
    <w:pPr>
      <w:widowControl/>
      <w:spacing w:before="100" w:beforeAutospacing="1" w:after="100" w:afterAutospacing="1"/>
      <w:jc w:val="left"/>
      <w:outlineLvl w:val="4"/>
    </w:pPr>
    <w:rPr>
      <w:rFonts w:ascii="宋体" w:hAnsi="宋体" w:cs="宋体"/>
      <w:b/>
      <w:bCs/>
      <w:kern w:val="0"/>
      <w:sz w:val="20"/>
      <w:szCs w:val="2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8">
    <w:name w:val="Strong"/>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1520</Words>
  <Characters>1801</Characters>
  <Lines>0</Lines>
  <Paragraphs>0</Paragraphs>
  <TotalTime>0</TotalTime>
  <ScaleCrop>false</ScaleCrop>
  <LinksUpToDate>false</LinksUpToDate>
  <CharactersWithSpaces>1957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2025-05-29T06:34:00Z</dcterms:created>
  <dc:creator>王领全  中国给水排水 13752275003</dc:creator>
  <cp:lastModifiedBy>王领全  中国给水排水 13752275003</cp:lastModifiedBy>
  <cp:lastPrinted>2025-05-29T06:52:00Z</cp:lastPrinted>
  <dcterms:modified xsi:type="dcterms:W3CDTF">2025-05-29T08:00:42Z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DBCC3B2F70004138830EE1823EE2183D_11</vt:lpwstr>
  </property>
  <property fmtid="{D5CDD505-2E9C-101B-9397-08002B2CF9AE}" pid="4" name="KSOTemplateDocerSaveRecord">
    <vt:lpwstr>eyJoZGlkIjoiZmRiMmEyM2MwNjcxZTRkNjI0M2YxOWNjODI4MTk0NjkiLCJ1c2VySWQiOiI0MDg4NDcwOTAifQ==</vt:lpwstr>
  </property>
</Properties>
</file>