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(第五届)邀请函暨征稿启事</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 xml:space="preserve">时间：2021年8月19日—22日，19日全天报到，20日—21日会场报告，22日参观地点：粤港澳大湾区(会场酒店：东莞会展国际大酒店)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hint="eastAsia"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r>
        <w:rPr>
          <w:rFonts w:hint="eastAsia" w:ascii="宋体" w:hAnsi="宋体" w:cs="宋体"/>
          <w:sz w:val="24"/>
        </w:rPr>
        <w:t>麦斯特环境科技股份有限公司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spacing w:line="480" w:lineRule="auto"/>
        <w:rPr>
          <w:rFonts w:ascii="宋体" w:hAnsi="宋体" w:cs="宋体"/>
        </w:rPr>
      </w:pPr>
      <w:r>
        <w:rPr>
          <w:rFonts w:hint="eastAsia" w:ascii="宋体" w:hAnsi="宋体" w:cs="宋体"/>
        </w:rPr>
        <w:t>广州凯能电器科技有限公司</w:t>
      </w:r>
    </w:p>
    <w:p>
      <w:pPr>
        <w:spacing w:line="480" w:lineRule="auto"/>
        <w:rPr>
          <w:rFonts w:ascii="宋体" w:hAnsi="宋体" w:cs="宋体"/>
        </w:rPr>
      </w:pPr>
      <w:r>
        <w:rPr>
          <w:rFonts w:hint="eastAsia" w:ascii="宋体" w:hAnsi="宋体" w:cs="宋体"/>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spacing w:line="480" w:lineRule="auto"/>
        <w:rPr>
          <w:rFonts w:ascii="宋体" w:hAnsi="宋体" w:cs="宋体"/>
          <w:sz w:val="24"/>
        </w:rPr>
      </w:pPr>
      <w:r>
        <w:rPr>
          <w:rFonts w:hint="eastAsia" w:ascii="宋体" w:hAnsi="宋体" w:cs="宋体"/>
          <w:sz w:val="24"/>
        </w:rPr>
        <w:t>南方泵业股份有限公司</w:t>
      </w:r>
    </w:p>
    <w:p>
      <w:pPr>
        <w:pStyle w:val="9"/>
        <w:shd w:val="clear" w:color="auto" w:fill="FFFFFF"/>
        <w:spacing w:after="0" w:line="480" w:lineRule="auto"/>
        <w:jc w:val="both"/>
      </w:pPr>
      <w:r>
        <w:rPr>
          <w:rFonts w:hint="eastAsia"/>
          <w:spacing w:val="8"/>
          <w:shd w:val="clear" w:color="auto" w:fill="FFFFFF"/>
        </w:rPr>
        <w:t>北京海普润膜科技有限公司</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rPr>
      </w:pPr>
      <w:r>
        <w:rPr>
          <w:rFonts w:hint="eastAsia" w:ascii="宋体" w:hAnsi="宋体" w:cs="宋体"/>
          <w:sz w:val="24"/>
        </w:rPr>
        <w:t xml:space="preserve">清研环境科技股份有限公司 </w:t>
      </w:r>
    </w:p>
    <w:p>
      <w:pPr>
        <w:spacing w:line="480" w:lineRule="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中麒赋能水务科技股份有限公司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北京华明广远环境科技有限公司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 xml:space="preserve">安越非开挖工程技术股份有限公司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spacing w:val="8"/>
          <w:shd w:val="clear" w:color="auto" w:fill="FFFFFF"/>
        </w:rPr>
      </w:pPr>
      <w:r>
        <w:rPr>
          <w:rFonts w:hint="eastAsia"/>
          <w:bCs/>
        </w:rPr>
        <w:t>亚洲环保杂志社</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hint="eastAsia" w:ascii="宋体" w:hAnsi="宋体" w:cs="宋体"/>
          <w:sz w:val="24"/>
        </w:rPr>
      </w:pPr>
      <w:r>
        <w:rPr>
          <w:rFonts w:hint="eastAsia" w:ascii="宋体" w:hAnsi="宋体" w:cs="宋体"/>
          <w:sz w:val="24"/>
        </w:rPr>
        <w:t>太原市市政工程设计研究院</w:t>
      </w:r>
    </w:p>
    <w:p>
      <w:pPr>
        <w:spacing w:line="480" w:lineRule="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ascii="宋体" w:hAnsi="宋体" w:cs="宋体"/>
          <w:sz w:val="24"/>
        </w:rPr>
      </w:pPr>
      <w:r>
        <w:rPr>
          <w:rFonts w:hint="eastAsia" w:ascii="宋体" w:hAnsi="宋体" w:cs="宋体"/>
          <w:sz w:val="24"/>
        </w:rPr>
        <w:t>中瑞（天津）环境技术发展有限公司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hint="eastAsia"/>
        </w:rPr>
      </w:pPr>
      <w:r>
        <w:rPr>
          <w:rFonts w:hint="eastAsia"/>
        </w:rPr>
        <w:t>北京睿明德泽环境科技有限公司</w:t>
      </w:r>
      <w:bookmarkStart w:id="0" w:name="_GoBack"/>
      <w:bookmarkEnd w:id="0"/>
    </w:p>
    <w:p>
      <w:pPr>
        <w:spacing w:line="480" w:lineRule="auto"/>
        <w:rPr>
          <w:rFonts w:ascii="宋体" w:hAnsi="宋体" w:cs="宋体"/>
          <w:sz w:val="24"/>
        </w:rPr>
      </w:pPr>
      <w:r>
        <w:rPr>
          <w:rFonts w:hint="eastAsia" w:ascii="宋体" w:hAnsi="宋体" w:cs="宋体"/>
          <w:bCs/>
          <w:sz w:val="24"/>
        </w:rPr>
        <w:t>无锡海拓环保装备科技有限公司</w:t>
      </w:r>
    </w:p>
    <w:p>
      <w:pPr>
        <w:spacing w:line="480" w:lineRule="auto"/>
        <w:rPr>
          <w:rFonts w:ascii="宋体" w:hAnsi="宋体" w:cs="宋体"/>
          <w:sz w:val="24"/>
        </w:rPr>
      </w:pPr>
      <w:r>
        <w:rPr>
          <w:rFonts w:hint="eastAsia" w:ascii="宋体" w:hAnsi="宋体" w:cs="宋体"/>
          <w:sz w:val="24"/>
        </w:rPr>
        <w:t>浙江联核动力科技有限公司</w:t>
      </w:r>
    </w:p>
    <w:p>
      <w:pPr>
        <w:spacing w:line="480" w:lineRule="auto"/>
        <w:rPr>
          <w:rFonts w:ascii="宋体" w:hAnsi="宋体" w:cs="宋体"/>
          <w:sz w:val="24"/>
        </w:rPr>
      </w:pPr>
      <w:r>
        <w:rPr>
          <w:rFonts w:hint="eastAsia" w:ascii="宋体" w:hAnsi="宋体" w:cs="宋体"/>
          <w:sz w:val="24"/>
        </w:rPr>
        <w:t>北京赛诺膜技术有限公司</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line="480" w:lineRule="auto"/>
        <w:jc w:val="both"/>
      </w:pPr>
      <w:r>
        <w:rPr>
          <w:rFonts w:hint="eastAsia"/>
        </w:rPr>
        <w:t>华霖富水利环境技术咨询（上海）有限公司</w:t>
      </w:r>
    </w:p>
    <w:p>
      <w:pPr>
        <w:pStyle w:val="9"/>
        <w:shd w:val="clear" w:color="auto" w:fill="FFFFFF"/>
        <w:spacing w:line="480" w:lineRule="auto"/>
        <w:jc w:val="both"/>
      </w:pPr>
      <w:r>
        <w:rPr>
          <w:rFonts w:hint="eastAsia"/>
        </w:rPr>
        <w:t>佛山市金凯地过滤设备有限公司</w:t>
      </w:r>
    </w:p>
    <w:p>
      <w:pPr>
        <w:pStyle w:val="9"/>
        <w:shd w:val="clear" w:color="auto" w:fill="FFFFFF"/>
        <w:spacing w:line="480" w:lineRule="auto"/>
        <w:jc w:val="both"/>
      </w:pPr>
      <w:r>
        <w:rPr>
          <w:rFonts w:hint="eastAsia"/>
        </w:rPr>
        <w:t xml:space="preserve">海宁亚大塑料管道系统有限公司 </w:t>
      </w:r>
    </w:p>
    <w:p>
      <w:pPr>
        <w:pStyle w:val="9"/>
        <w:shd w:val="clear" w:color="auto" w:fill="FFFFFF"/>
        <w:spacing w:line="480" w:lineRule="auto"/>
        <w:jc w:val="both"/>
      </w:pPr>
      <w:r>
        <w:rPr>
          <w:rFonts w:hint="eastAsia"/>
        </w:rPr>
        <w:t>山东省邦皓环保科技有限公司</w:t>
      </w:r>
    </w:p>
    <w:p>
      <w:pPr>
        <w:pStyle w:val="9"/>
        <w:shd w:val="clear" w:color="auto" w:fill="FFFFFF"/>
        <w:spacing w:line="480" w:lineRule="auto"/>
        <w:jc w:val="both"/>
      </w:pPr>
      <w:r>
        <w:rPr>
          <w:rFonts w:hint="eastAsia"/>
        </w:rPr>
        <w:t xml:space="preserve">深圳市宏电技术股份有限公司  </w:t>
      </w:r>
    </w:p>
    <w:p>
      <w:pPr>
        <w:pStyle w:val="9"/>
        <w:shd w:val="clear" w:color="auto" w:fill="FFFFFF"/>
        <w:spacing w:line="480" w:lineRule="auto"/>
        <w:jc w:val="both"/>
      </w:pPr>
      <w:r>
        <w:rPr>
          <w:rFonts w:hint="eastAsia"/>
        </w:rPr>
        <w:t xml:space="preserve">北京金控数据技术股份有限公司 </w:t>
      </w:r>
    </w:p>
    <w:p>
      <w:pPr>
        <w:pStyle w:val="9"/>
        <w:shd w:val="clear" w:color="auto" w:fill="FFFFFF"/>
        <w:spacing w:line="480" w:lineRule="auto"/>
        <w:jc w:val="both"/>
      </w:pPr>
      <w:r>
        <w:rPr>
          <w:rFonts w:hint="eastAsia"/>
        </w:rPr>
        <w:t>青岛邦皓环境科技有限公司</w:t>
      </w:r>
    </w:p>
    <w:p>
      <w:pPr>
        <w:pStyle w:val="9"/>
        <w:shd w:val="clear" w:color="auto" w:fill="FFFFFF"/>
        <w:spacing w:line="480" w:lineRule="auto"/>
        <w:jc w:val="both"/>
        <w:rPr>
          <w:bCs/>
        </w:rPr>
      </w:pPr>
      <w:r>
        <w:rPr>
          <w:rFonts w:hint="eastAsia"/>
          <w:bCs/>
        </w:rPr>
        <w:t>赢特环保科技（无锡）有限公司</w:t>
      </w:r>
    </w:p>
    <w:p>
      <w:pPr>
        <w:pStyle w:val="9"/>
        <w:shd w:val="clear" w:color="auto" w:fill="FFFFFF"/>
        <w:spacing w:line="480" w:lineRule="auto"/>
        <w:jc w:val="both"/>
        <w:rPr>
          <w:bCs/>
        </w:rPr>
      </w:pPr>
      <w:r>
        <w:rPr>
          <w:rFonts w:hint="eastAsia"/>
          <w:bCs/>
        </w:rPr>
        <w:t>舒朋士环境科技(常州)股份有限公司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bCs/>
        </w:rPr>
      </w:pPr>
      <w:r>
        <w:rPr>
          <w:rFonts w:hint="eastAsia"/>
          <w:spacing w:val="8"/>
          <w:shd w:val="clear" w:color="auto" w:fill="FFFFFF"/>
        </w:rPr>
        <w:t xml:space="preserve">浙江沃特水处理设备股份有限公司 </w:t>
      </w:r>
    </w:p>
    <w:p>
      <w:pPr>
        <w:pStyle w:val="9"/>
        <w:shd w:val="clear" w:color="auto" w:fill="FFFFFF"/>
        <w:spacing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中规院（北京）规划设计公司生态市政院</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、浙江工业大学环境学院、浙江工业大学建工学院、北京建筑大学城市雨水系统与水环境省部共建教育部重点实验室、中—荷污水处理技术研发中心、江南大学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val="en-US" w:eastAsia="zh-CN"/>
        </w:rPr>
        <w:t xml:space="preserve"> </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spacing w:line="480" w:lineRule="auto"/>
        <w:rPr>
          <w:rFonts w:ascii="宋体" w:hAnsi="宋体" w:cs="宋体"/>
          <w:bCs/>
          <w:sz w:val="24"/>
        </w:rPr>
      </w:pPr>
    </w:p>
    <w:p>
      <w:pPr>
        <w:spacing w:line="480" w:lineRule="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spacing w:line="360" w:lineRule="auto"/>
        <w:rPr>
          <w:rFonts w:ascii="宋体" w:hAnsi="宋体"/>
          <w:sz w:val="24"/>
        </w:rPr>
      </w:pP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Cs/>
          <w:kern w:val="36"/>
          <w:sz w:val="24"/>
        </w:rPr>
      </w:pPr>
    </w:p>
    <w:p>
      <w:pPr>
        <w:widowControl/>
        <w:numPr>
          <w:ilvl w:val="0"/>
          <w:numId w:val="1"/>
        </w:numPr>
        <w:shd w:val="clear" w:color="auto" w:fill="FFFFFF"/>
        <w:spacing w:line="480" w:lineRule="auto"/>
        <w:contextualSpacing/>
        <w:rPr>
          <w:rFonts w:eastAsia="黑体"/>
          <w:b/>
        </w:rPr>
      </w:pPr>
      <w:r>
        <w:rPr>
          <w:rFonts w:hint="eastAsia" w:ascii="宋体" w:hAnsi="宋体" w:cs="宋体"/>
          <w:b/>
          <w:bCs/>
          <w:szCs w:val="21"/>
        </w:rPr>
        <w:t>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b/>
          <w:color w:val="000000"/>
          <w:spacing w:val="8"/>
          <w:sz w:val="24"/>
          <w:shd w:val="clear" w:color="auto" w:fill="FFFFFF"/>
        </w:rPr>
      </w:pP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spacing w:line="360" w:lineRule="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p>
    <w:p>
      <w:pPr>
        <w:autoSpaceDN w:val="0"/>
        <w:spacing w:line="360" w:lineRule="atLeast"/>
        <w:rPr>
          <w:rFonts w:ascii="宋体" w:hAnsi="宋体"/>
          <w:sz w:val="24"/>
        </w:rPr>
      </w:pPr>
      <w:r>
        <w:rPr>
          <w:rFonts w:ascii="宋体" w:hAnsi="宋体"/>
          <w:sz w:val="24"/>
        </w:rPr>
        <w:t>（2）智慧水务（排水）与信息化建设</w:t>
      </w:r>
    </w:p>
    <w:p>
      <w:pPr>
        <w:autoSpaceDN w:val="0"/>
        <w:spacing w:line="360" w:lineRule="atLeast"/>
        <w:rPr>
          <w:rFonts w:ascii="宋体" w:hAnsi="宋体"/>
          <w:sz w:val="24"/>
        </w:rPr>
      </w:pPr>
      <w:r>
        <w:rPr>
          <w:rFonts w:ascii="宋体" w:hAnsi="宋体"/>
          <w:sz w:val="24"/>
        </w:rPr>
        <w:t>（3）排水管网数字化、智能化建设和智慧运维技术发展与新模式</w:t>
      </w:r>
    </w:p>
    <w:p>
      <w:pPr>
        <w:autoSpaceDN w:val="0"/>
        <w:spacing w:line="360" w:lineRule="atLeast"/>
        <w:rPr>
          <w:rFonts w:ascii="宋体" w:hAnsi="宋体"/>
          <w:sz w:val="24"/>
        </w:rPr>
      </w:pPr>
      <w:r>
        <w:rPr>
          <w:rFonts w:ascii="宋体" w:hAnsi="宋体"/>
          <w:sz w:val="24"/>
        </w:rPr>
        <w:t>（4）管网监控在内涝预警与防汛应急中的应用</w:t>
      </w:r>
    </w:p>
    <w:p>
      <w:pPr>
        <w:autoSpaceDN w:val="0"/>
        <w:spacing w:line="360" w:lineRule="atLeast"/>
        <w:rPr>
          <w:rFonts w:ascii="宋体" w:hAnsi="宋体"/>
          <w:sz w:val="24"/>
        </w:rPr>
      </w:pPr>
      <w:r>
        <w:rPr>
          <w:rFonts w:ascii="宋体" w:hAnsi="宋体"/>
          <w:sz w:val="24"/>
        </w:rPr>
        <w:t>（5）非开挖修复技术在排水管道管理中的应用</w:t>
      </w:r>
    </w:p>
    <w:p>
      <w:pPr>
        <w:autoSpaceDN w:val="0"/>
        <w:spacing w:line="360" w:lineRule="atLeast"/>
        <w:rPr>
          <w:rFonts w:ascii="宋体" w:hAnsi="宋体"/>
          <w:sz w:val="24"/>
        </w:rPr>
      </w:pPr>
      <w:r>
        <w:rPr>
          <w:rFonts w:ascii="宋体" w:hAnsi="宋体"/>
          <w:sz w:val="24"/>
        </w:rPr>
        <w:t>（6）排水管道的选择及安全运行</w:t>
      </w:r>
    </w:p>
    <w:p>
      <w:pPr>
        <w:autoSpaceDN w:val="0"/>
        <w:spacing w:line="360" w:lineRule="atLeast"/>
        <w:rPr>
          <w:rFonts w:ascii="宋体" w:hAnsi="宋体"/>
          <w:sz w:val="24"/>
        </w:rPr>
      </w:pPr>
      <w:r>
        <w:rPr>
          <w:rFonts w:ascii="宋体" w:hAnsi="宋体"/>
          <w:sz w:val="24"/>
        </w:rPr>
        <w:t>（7）海绵城市建设中智慧管网管控系统</w:t>
      </w:r>
    </w:p>
    <w:p>
      <w:pPr>
        <w:autoSpaceDN w:val="0"/>
        <w:spacing w:line="360" w:lineRule="atLeast"/>
        <w:rPr>
          <w:rFonts w:ascii="宋体" w:hAnsi="宋体"/>
          <w:sz w:val="24"/>
        </w:rPr>
      </w:pPr>
      <w:r>
        <w:rPr>
          <w:rFonts w:ascii="宋体" w:hAnsi="宋体"/>
          <w:sz w:val="24"/>
        </w:rPr>
        <w:t>（8）ROV潜水机器人等水务新技术与装备</w:t>
      </w:r>
    </w:p>
    <w:p>
      <w:pPr>
        <w:autoSpaceDN w:val="0"/>
        <w:spacing w:line="360" w:lineRule="atLeast"/>
        <w:rPr>
          <w:rFonts w:ascii="宋体" w:hAnsi="宋体"/>
          <w:sz w:val="24"/>
        </w:rPr>
      </w:pPr>
      <w:r>
        <w:rPr>
          <w:rFonts w:ascii="宋体" w:hAnsi="宋体"/>
          <w:sz w:val="24"/>
        </w:rPr>
        <w:t>（9）智能排水防涝系统、调蓄池建设/运行/管理</w:t>
      </w:r>
    </w:p>
    <w:p>
      <w:pPr>
        <w:autoSpaceDN w:val="0"/>
        <w:spacing w:line="360" w:lineRule="atLeast"/>
        <w:rPr>
          <w:rFonts w:ascii="宋体" w:hAnsi="宋体"/>
          <w:sz w:val="24"/>
        </w:rPr>
      </w:pPr>
      <w:r>
        <w:rPr>
          <w:rFonts w:ascii="宋体" w:hAnsi="宋体"/>
          <w:sz w:val="24"/>
        </w:rPr>
        <w:t>（10）深层排水调蓄管道系统工程建设及运营</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p>
    <w:p>
      <w:pPr>
        <w:autoSpaceDN w:val="0"/>
        <w:spacing w:line="360" w:lineRule="atLeast"/>
        <w:rPr>
          <w:rFonts w:ascii="宋体" w:hAnsi="宋体"/>
          <w:sz w:val="24"/>
        </w:rPr>
      </w:pPr>
      <w:r>
        <w:rPr>
          <w:rFonts w:ascii="宋体" w:hAnsi="宋体"/>
          <w:sz w:val="24"/>
        </w:rPr>
        <w:t>（12）一体化智能泵站/泵闸及绿色排水系统</w:t>
      </w:r>
    </w:p>
    <w:p>
      <w:pPr>
        <w:autoSpaceDN w:val="0"/>
        <w:spacing w:line="360" w:lineRule="atLeast"/>
        <w:rPr>
          <w:rFonts w:ascii="宋体" w:hAnsi="宋体"/>
          <w:sz w:val="24"/>
        </w:rPr>
      </w:pPr>
      <w:r>
        <w:rPr>
          <w:rFonts w:ascii="宋体" w:hAnsi="宋体"/>
          <w:sz w:val="24"/>
        </w:rPr>
        <w:t>（13）海绵城市及绿色基础设施建设和运营</w:t>
      </w:r>
    </w:p>
    <w:p>
      <w:pPr>
        <w:autoSpaceDN w:val="0"/>
        <w:spacing w:line="360" w:lineRule="atLeast"/>
        <w:rPr>
          <w:rFonts w:ascii="宋体" w:hAnsi="宋体"/>
          <w:sz w:val="24"/>
        </w:rPr>
      </w:pPr>
      <w:r>
        <w:rPr>
          <w:rFonts w:ascii="宋体" w:hAnsi="宋体"/>
          <w:sz w:val="24"/>
        </w:rPr>
        <w:t>（14）排水管道、泵站、河道清淤疏通及淤泥处理处置、资源化利用</w:t>
      </w:r>
    </w:p>
    <w:p>
      <w:pPr>
        <w:autoSpaceDN w:val="0"/>
        <w:spacing w:line="360" w:lineRule="atLeast"/>
        <w:rPr>
          <w:rFonts w:ascii="宋体" w:hAnsi="宋体"/>
          <w:sz w:val="24"/>
        </w:rPr>
      </w:pPr>
      <w:r>
        <w:rPr>
          <w:rFonts w:ascii="宋体" w:hAnsi="宋体"/>
          <w:sz w:val="24"/>
        </w:rPr>
        <w:t>（15）智能排水系统及综合管廊建设及运营</w:t>
      </w:r>
    </w:p>
    <w:p>
      <w:pPr>
        <w:autoSpaceDN w:val="0"/>
        <w:spacing w:line="360" w:lineRule="atLeast"/>
        <w:rPr>
          <w:rFonts w:ascii="宋体" w:hAnsi="宋体"/>
          <w:sz w:val="24"/>
        </w:rPr>
      </w:pPr>
      <w:r>
        <w:rPr>
          <w:rFonts w:ascii="宋体" w:hAnsi="宋体"/>
          <w:sz w:val="24"/>
        </w:rPr>
        <w:t>（16）黑臭水体及水环境综合治理</w:t>
      </w:r>
    </w:p>
    <w:p>
      <w:pPr>
        <w:autoSpaceDN w:val="0"/>
        <w:spacing w:line="360" w:lineRule="atLeast"/>
        <w:rPr>
          <w:rFonts w:ascii="宋体" w:hAnsi="宋体"/>
          <w:sz w:val="24"/>
        </w:rPr>
      </w:pPr>
      <w:r>
        <w:rPr>
          <w:rFonts w:ascii="宋体" w:hAnsi="宋体"/>
          <w:sz w:val="24"/>
        </w:rPr>
        <w:t>（17）绿色生态排水系统及生态园林景观建设和运营</w:t>
      </w:r>
    </w:p>
    <w:p>
      <w:pPr>
        <w:autoSpaceDN w:val="0"/>
        <w:spacing w:line="360" w:lineRule="atLeast"/>
        <w:rPr>
          <w:rFonts w:ascii="宋体" w:hAnsi="宋体"/>
          <w:sz w:val="24"/>
        </w:rPr>
      </w:pPr>
      <w:r>
        <w:rPr>
          <w:rFonts w:ascii="宋体" w:hAnsi="宋体"/>
          <w:sz w:val="24"/>
        </w:rPr>
        <w:t>（18）国内外深隧排水工程系统建设及运营</w:t>
      </w:r>
    </w:p>
    <w:p>
      <w:pPr>
        <w:autoSpaceDN w:val="0"/>
        <w:spacing w:line="360" w:lineRule="atLeast"/>
        <w:rPr>
          <w:rFonts w:ascii="宋体" w:hAnsi="宋体"/>
          <w:sz w:val="24"/>
        </w:rPr>
      </w:pPr>
      <w:r>
        <w:rPr>
          <w:rFonts w:ascii="宋体" w:hAnsi="宋体"/>
          <w:sz w:val="24"/>
        </w:rPr>
        <w:t>（19）村镇生态排水管网建设及运营</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olor w:val="000000"/>
          <w:szCs w:val="21"/>
        </w:rPr>
      </w:pPr>
    </w:p>
    <w:p>
      <w:pPr>
        <w:numPr>
          <w:ilvl w:val="0"/>
          <w:numId w:val="2"/>
        </w:numPr>
        <w:spacing w:line="360" w:lineRule="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autoSpaceDN w:val="0"/>
        <w:spacing w:line="360" w:lineRule="atLeast"/>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Cs w:val="21"/>
        </w:rPr>
      </w:pPr>
    </w:p>
    <w:p>
      <w:pPr>
        <w:autoSpaceDN w:val="0"/>
        <w:spacing w:line="360" w:lineRule="atLeast"/>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9"/>
        <w:spacing w:after="0" w:line="480" w:lineRule="auto"/>
      </w:pPr>
      <w:r>
        <w:rPr>
          <w:rFonts w:hint="eastAsia"/>
        </w:rPr>
        <w:t>本届大会以会议研讨交流为主（约60个专家报告）和现场参观典型工程（计划参观太原市城南污水处理厂）为辅助的形式。</w:t>
      </w:r>
    </w:p>
    <w:p>
      <w:pPr>
        <w:pStyle w:val="9"/>
        <w:spacing w:after="0" w:line="480" w:lineRule="auto"/>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2020污水提标改造大会专家报告日程</w:t>
      </w:r>
    </w:p>
    <w:p>
      <w:pPr>
        <w:spacing w:line="480" w:lineRule="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spacing w:line="480" w:lineRule="auto"/>
        <w:jc w:val="center"/>
        <w:rPr>
          <w:rFonts w:ascii="宋体" w:hAnsi="宋体" w:cs="宋体"/>
          <w:b/>
          <w:bCs/>
          <w:sz w:val="24"/>
        </w:rPr>
      </w:pPr>
    </w:p>
    <w:p>
      <w:pPr>
        <w:widowControl/>
        <w:spacing w:line="480" w:lineRule="auto"/>
        <w:jc w:val="left"/>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widowControl/>
        <w:spacing w:line="480" w:lineRule="auto"/>
        <w:jc w:val="left"/>
        <w:rPr>
          <w:rFonts w:ascii="宋体" w:hAnsi="宋体" w:cs="宋体"/>
          <w:b/>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sz w:val="24"/>
        </w:rPr>
        <w:t>领导致辞</w:t>
      </w:r>
    </w:p>
    <w:p>
      <w:pPr>
        <w:spacing w:line="480" w:lineRule="auto"/>
        <w:rPr>
          <w:rFonts w:ascii="宋体" w:hAnsi="宋体" w:cs="宋体"/>
          <w:sz w:val="24"/>
        </w:rPr>
      </w:pPr>
      <w:r>
        <w:rPr>
          <w:rFonts w:hint="eastAsia" w:ascii="宋体" w:hAnsi="宋体" w:cs="宋体"/>
          <w:sz w:val="24"/>
        </w:rPr>
        <w:t xml:space="preserve">8：30—12：00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spacing w:line="480" w:lineRule="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spacing w:line="480" w:lineRule="auto"/>
        <w:rPr>
          <w:rFonts w:ascii="宋体" w:hAnsi="宋体" w:cs="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spacing w:line="480" w:lineRule="auto"/>
        <w:rPr>
          <w:rFonts w:ascii="宋体" w:hAnsi="宋体" w:cs="宋体"/>
          <w:sz w:val="24"/>
        </w:rPr>
      </w:pPr>
    </w:p>
    <w:p>
      <w:pPr>
        <w:widowControl/>
        <w:spacing w:line="480" w:lineRule="auto"/>
        <w:jc w:val="left"/>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spacing w:line="480" w:lineRule="auto"/>
        <w:jc w:val="left"/>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spacing w:line="480" w:lineRule="auto"/>
        <w:jc w:val="left"/>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spacing w:line="480" w:lineRule="auto"/>
        <w:jc w:val="left"/>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spacing w:line="480" w:lineRule="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spacing w:after="0" w:line="480" w:lineRule="auto"/>
        <w:jc w:val="both"/>
        <w:rPr>
          <w:b/>
          <w:color w:val="000000"/>
        </w:rPr>
      </w:pPr>
    </w:p>
    <w:p>
      <w:pPr>
        <w:pStyle w:val="9"/>
        <w:shd w:val="clear" w:color="auto" w:fill="FFFFFF"/>
        <w:spacing w:after="0" w:line="480" w:lineRule="auto"/>
        <w:jc w:val="both"/>
        <w:rPr>
          <w:color w:val="000000"/>
        </w:rPr>
      </w:pPr>
      <w:r>
        <w:rPr>
          <w:rFonts w:hint="eastAsia"/>
          <w:b/>
          <w:color w:val="000000"/>
        </w:rPr>
        <w:t>题  目：</w:t>
      </w:r>
      <w:r>
        <w:rPr>
          <w:rFonts w:hint="eastAsia"/>
          <w:color w:val="000000"/>
        </w:rPr>
        <w:t>磁絮凝沉淀技术介绍及市场应用（2020）</w:t>
      </w:r>
    </w:p>
    <w:p>
      <w:pPr>
        <w:pStyle w:val="9"/>
        <w:shd w:val="clear" w:color="auto" w:fill="FFFFFF"/>
        <w:spacing w:after="0" w:line="480" w:lineRule="auto"/>
        <w:jc w:val="both"/>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spacing w:before="0" w:beforeAutospacing="0" w:after="0" w:afterAutospacing="0" w:line="480" w:lineRule="auto"/>
        <w:jc w:val="both"/>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spacing w:before="0" w:beforeAutospacing="0" w:after="0" w:afterAutospacing="0" w:line="480" w:lineRule="auto"/>
        <w:jc w:val="both"/>
        <w:rPr>
          <w:rFonts w:cs="宋体"/>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spacing w:line="480" w:lineRule="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第一天下午</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spacing w:line="480" w:lineRule="auto"/>
        <w:jc w:val="left"/>
        <w:rPr>
          <w:rFonts w:ascii="宋体" w:hAnsi="宋体" w:cs="宋体"/>
          <w:b/>
          <w:bCs/>
          <w:sz w:val="24"/>
        </w:rPr>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spacing w:line="480" w:lineRule="auto"/>
        <w:rPr>
          <w:rFonts w:ascii="宋体" w:hAnsi="宋体" w:cs="宋体"/>
          <w:sz w:val="24"/>
        </w:rPr>
      </w:pP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盐城海普润膜科技有限公司  白志强  总经理 </w:t>
      </w:r>
    </w:p>
    <w:p>
      <w:pPr>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spacing w:line="480" w:lineRule="auto"/>
        <w:jc w:val="left"/>
        <w:rPr>
          <w:rFonts w:ascii="宋体" w:hAnsi="宋体" w:cs="宋体"/>
          <w:kern w:val="0"/>
          <w:sz w:val="24"/>
        </w:rPr>
      </w:pPr>
    </w:p>
    <w:p>
      <w:pPr>
        <w:spacing w:line="480" w:lineRule="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spacing w:after="0" w:line="480" w:lineRule="auto"/>
        <w:jc w:val="both"/>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spacing w:after="0" w:line="480" w:lineRule="auto"/>
        <w:jc w:val="both"/>
        <w:rPr>
          <w:bCs/>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spacing w:line="480" w:lineRule="auto"/>
        <w:rPr>
          <w:rFonts w:ascii="宋体" w:hAnsi="宋体" w:cs="宋体"/>
          <w:sz w:val="24"/>
        </w:rPr>
      </w:pP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spacing w:line="480" w:lineRule="auto"/>
        <w:jc w:val="left"/>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spacing w:line="480" w:lineRule="auto"/>
        <w:jc w:val="left"/>
        <w:rPr>
          <w:rFonts w:ascii="宋体" w:hAnsi="宋体" w:cs="宋体"/>
          <w:bCs/>
          <w:color w:val="000000"/>
          <w:kern w:val="0"/>
          <w:sz w:val="24"/>
        </w:rPr>
      </w:pPr>
    </w:p>
    <w:p>
      <w:pPr>
        <w:pStyle w:val="9"/>
        <w:shd w:val="clear" w:color="auto" w:fill="FFFFFF"/>
        <w:spacing w:after="0" w:line="480" w:lineRule="auto"/>
        <w:jc w:val="both"/>
      </w:pPr>
      <w:r>
        <w:rPr>
          <w:rFonts w:hint="eastAsia"/>
          <w:b/>
          <w:bCs/>
        </w:rPr>
        <w:t>题目：</w:t>
      </w:r>
      <w:r>
        <w:rPr>
          <w:rFonts w:hint="eastAsia"/>
        </w:rPr>
        <w:t>市政污水处理厂低温环境运行保障</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pStyle w:val="9"/>
        <w:shd w:val="clear" w:color="auto" w:fill="FFFFFF"/>
        <w:spacing w:after="0" w:line="480" w:lineRule="auto"/>
        <w:jc w:val="both"/>
      </w:pP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spacing w:line="480" w:lineRule="auto"/>
        <w:jc w:val="left"/>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spacing w:line="480" w:lineRule="auto"/>
        <w:jc w:val="left"/>
        <w:rPr>
          <w:rFonts w:ascii="宋体" w:hAnsi="宋体" w:cs="宋体"/>
          <w:b/>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spacing w:line="480" w:lineRule="auto"/>
        <w:jc w:val="left"/>
        <w:rPr>
          <w:rFonts w:ascii="宋体" w:hAnsi="宋体" w:cs="宋体"/>
          <w:sz w:val="24"/>
        </w:rPr>
      </w:pPr>
    </w:p>
    <w:p>
      <w:pPr>
        <w:pStyle w:val="9"/>
        <w:shd w:val="clear" w:color="auto" w:fill="FFFFFF"/>
        <w:spacing w:after="0" w:line="480" w:lineRule="auto"/>
        <w:jc w:val="both"/>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spacing w:after="0" w:line="480" w:lineRule="auto"/>
        <w:jc w:val="both"/>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题目：ISBAS工艺在污水厂提标改造的实践与创新 （2020）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spacing w:line="480" w:lineRule="auto"/>
        <w:rPr>
          <w:rFonts w:ascii="宋体" w:hAnsi="宋体" w:cs="宋体"/>
          <w:sz w:val="24"/>
        </w:rPr>
      </w:pPr>
    </w:p>
    <w:p>
      <w:pPr>
        <w:spacing w:line="480" w:lineRule="auto"/>
        <w:rPr>
          <w:rFonts w:ascii="宋体" w:hAnsi="宋体" w:cs="宋体"/>
          <w:b/>
          <w:bCs/>
          <w:color w:val="1F497D"/>
          <w:sz w:val="24"/>
        </w:rPr>
      </w:pPr>
      <w:r>
        <w:rPr>
          <w:rFonts w:hint="eastAsia" w:ascii="宋体" w:hAnsi="宋体" w:cs="宋体"/>
          <w:b/>
          <w:bCs/>
          <w:color w:val="1F497D"/>
          <w:sz w:val="24"/>
        </w:rPr>
        <w:t>18：40—19：00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color w:val="C00000"/>
          <w:sz w:val="24"/>
        </w:rPr>
      </w:pPr>
      <w:r>
        <w:rPr>
          <w:rFonts w:hint="eastAsia" w:ascii="宋体" w:hAnsi="宋体" w:cs="宋体"/>
          <w:b/>
          <w:color w:val="C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10月20 日晚上20：00—22：00 (专家论坛)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tabs>
          <w:tab w:val="left" w:pos="8190"/>
        </w:tabs>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城镇污水处理厂厂网联动预警与诊断控制策略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吕贞  技术总监 </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spacing w:line="480" w:lineRule="auto"/>
        <w:rPr>
          <w:rFonts w:ascii="宋体" w:hAnsi="宋体" w:cs="宋体"/>
          <w:sz w:val="24"/>
        </w:rPr>
      </w:pPr>
    </w:p>
    <w:p>
      <w:pPr>
        <w:autoSpaceDN w:val="0"/>
        <w:spacing w:line="480" w:lineRule="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autoSpaceDN w:val="0"/>
        <w:spacing w:line="480" w:lineRule="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第二天上午 </w:t>
      </w:r>
    </w:p>
    <w:p>
      <w:pPr>
        <w:spacing w:line="480" w:lineRule="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spacing w:line="480" w:lineRule="auto"/>
        <w:rPr>
          <w:rFonts w:ascii="宋体" w:hAnsi="宋体" w:cs="宋体"/>
          <w:sz w:val="24"/>
        </w:rPr>
      </w:pPr>
    </w:p>
    <w:p>
      <w:pPr>
        <w:spacing w:line="480" w:lineRule="auto"/>
        <w:jc w:val="left"/>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spacing w:after="0" w:line="480" w:lineRule="auto"/>
        <w:jc w:val="both"/>
        <w:rPr>
          <w:spacing w:val="8"/>
          <w:shd w:val="clear" w:color="auto" w:fill="FFFFFF"/>
        </w:rPr>
      </w:pP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spacing w:line="480" w:lineRule="auto"/>
        <w:rPr>
          <w:rFonts w:ascii="宋体" w:hAnsi="宋体" w:cs="宋体"/>
          <w:kern w:val="0"/>
          <w:sz w:val="24"/>
        </w:rPr>
      </w:pP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spacing w:line="480" w:lineRule="auto"/>
        <w:rPr>
          <w:rFonts w:ascii="宋体" w:hAnsi="宋体" w:cs="宋体"/>
          <w:sz w:val="24"/>
        </w:rPr>
      </w:pPr>
    </w:p>
    <w:p>
      <w:pPr>
        <w:pStyle w:val="9"/>
        <w:shd w:val="clear" w:color="auto" w:fill="FFFFFF"/>
        <w:spacing w:after="0" w:line="480" w:lineRule="auto"/>
        <w:jc w:val="both"/>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技术推广经理</w:t>
      </w:r>
    </w:p>
    <w:p>
      <w:pPr>
        <w:widowControl/>
        <w:spacing w:line="480" w:lineRule="auto"/>
        <w:jc w:val="left"/>
        <w:rPr>
          <w:rFonts w:ascii="宋体" w:hAnsi="宋体" w:cs="宋体"/>
          <w:kern w:val="0"/>
          <w:sz w:val="24"/>
        </w:rPr>
      </w:pPr>
    </w:p>
    <w:p>
      <w:pPr>
        <w:spacing w:line="480" w:lineRule="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spacing w:line="480" w:lineRule="auto"/>
        <w:rPr>
          <w:rFonts w:ascii="宋体" w:hAnsi="宋体" w:cs="宋体"/>
          <w:sz w:val="24"/>
        </w:rPr>
      </w:pP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spacing w:line="480" w:lineRule="auto"/>
        <w:jc w:val="left"/>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spacing w:line="480" w:lineRule="auto"/>
        <w:jc w:val="left"/>
        <w:rPr>
          <w:rFonts w:ascii="宋体" w:hAnsi="宋体" w:cs="宋体"/>
          <w:kern w:val="0"/>
          <w:sz w:val="24"/>
          <w:shd w:val="clear" w:color="auto" w:fill="FFFFFF"/>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spacing w:line="480" w:lineRule="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spacing w:line="480" w:lineRule="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spacing w:line="480" w:lineRule="auto"/>
        <w:rPr>
          <w:rFonts w:ascii="宋体" w:hAnsi="宋体" w:cs="宋体"/>
          <w:sz w:val="24"/>
        </w:rPr>
      </w:pP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
          <w:color w:val="C00000"/>
          <w:sz w:val="24"/>
        </w:rPr>
      </w:pPr>
      <w:r>
        <w:rPr>
          <w:rFonts w:hint="eastAsia" w:ascii="宋体" w:hAnsi="宋体" w:cs="宋体"/>
          <w:b/>
          <w:color w:val="C00000"/>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第二天 下午 </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spacing w:line="480" w:lineRule="auto"/>
        <w:rPr>
          <w:rFonts w:ascii="宋体" w:hAnsi="宋体" w:cs="宋体"/>
          <w:sz w:val="24"/>
        </w:rPr>
      </w:pPr>
    </w:p>
    <w:p>
      <w:pPr>
        <w:autoSpaceDN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spacing w:line="480" w:lineRule="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spacing w:line="480" w:lineRule="auto"/>
        <w:rPr>
          <w:rFonts w:ascii="宋体" w:hAnsi="宋体" w:cs="宋体"/>
          <w:color w:val="333333"/>
          <w:sz w:val="24"/>
          <w:shd w:val="clear" w:color="auto" w:fill="FFFFFF"/>
        </w:rPr>
      </w:pPr>
    </w:p>
    <w:p>
      <w:pPr>
        <w:spacing w:line="480" w:lineRule="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autoSpaceDN w:val="0"/>
        <w:spacing w:line="480" w:lineRule="auto"/>
        <w:rPr>
          <w:rFonts w:ascii="宋体" w:hAnsi="宋体" w:cs="宋体"/>
          <w:b/>
          <w:sz w:val="24"/>
        </w:rPr>
      </w:pP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autoSpaceDN w:val="0"/>
        <w:spacing w:line="480" w:lineRule="auto"/>
        <w:rPr>
          <w:rFonts w:ascii="宋体" w:hAnsi="宋体" w:cs="宋体"/>
          <w:color w:val="000000"/>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spacing w:line="480" w:lineRule="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spacing w:line="480" w:lineRule="auto"/>
        <w:jc w:val="left"/>
        <w:rPr>
          <w:rFonts w:ascii="宋体" w:hAnsi="宋体" w:cs="宋体"/>
          <w:spacing w:val="8"/>
          <w:sz w:val="24"/>
          <w:shd w:val="clear" w:color="auto" w:fill="FFFFFF"/>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管网模型如何助力污水厂提质增效</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 xml:space="preserve">华霖富水利环境技术咨询（上海）有限公司 窦秋萍总经理 </w:t>
      </w:r>
    </w:p>
    <w:p>
      <w:pPr>
        <w:spacing w:line="480" w:lineRule="auto"/>
        <w:rPr>
          <w:rFonts w:ascii="宋体" w:hAnsi="宋体" w:cs="宋体"/>
          <w:bCs/>
          <w:sz w:val="24"/>
        </w:rPr>
      </w:pPr>
    </w:p>
    <w:p>
      <w:pPr>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spacing w:line="480" w:lineRule="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第二天 晚上20：00—22：00  专家论坛</w:t>
      </w: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spacing w:line="480" w:lineRule="auto"/>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spacing w:line="480" w:lineRule="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spacing w:line="480" w:lineRule="auto"/>
        <w:rPr>
          <w:rFonts w:ascii="宋体" w:hAnsi="宋体" w:cs="宋体"/>
          <w:kern w:val="0"/>
          <w:sz w:val="24"/>
          <w:shd w:val="clear" w:color="auto" w:fill="FFFFFF"/>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spacing w:line="480" w:lineRule="auto"/>
        <w:rPr>
          <w:rFonts w:ascii="宋体" w:hAnsi="宋体" w:cs="宋体"/>
          <w:b/>
          <w:sz w:val="24"/>
        </w:rPr>
      </w:pPr>
    </w:p>
    <w:p>
      <w:pPr>
        <w:spacing w:line="480" w:lineRule="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spacing w:line="480" w:lineRule="auto"/>
        <w:rPr>
          <w:rFonts w:ascii="宋体" w:hAnsi="宋体" w:cs="宋体"/>
          <w:sz w:val="24"/>
          <w:shd w:val="clear" w:color="070000" w:fill="FFFFFF"/>
        </w:rPr>
      </w:pPr>
    </w:p>
    <w:p>
      <w:pPr>
        <w:spacing w:line="480" w:lineRule="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spacing w:line="480" w:lineRule="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spacing w:after="0" w:line="480" w:lineRule="auto"/>
        <w:ind w:firstLine="480" w:firstLineChars="200"/>
        <w:rPr>
          <w:shd w:val="clear" w:color="auto" w:fill="FFFFFF"/>
        </w:rPr>
      </w:pPr>
    </w:p>
    <w:p>
      <w:pPr>
        <w:spacing w:line="480" w:lineRule="auto"/>
        <w:rPr>
          <w:rFonts w:ascii="宋体" w:hAnsi="宋体" w:cs="宋体"/>
          <w:b/>
          <w:color w:val="0070C0"/>
          <w:sz w:val="24"/>
        </w:rPr>
      </w:pPr>
      <w:r>
        <w:rPr>
          <w:rFonts w:hint="eastAsia" w:ascii="宋体" w:hAnsi="宋体" w:cs="宋体"/>
          <w:b/>
          <w:color w:val="0070C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jc w:val="left"/>
        <w:rPr>
          <w:rFonts w:ascii="宋体" w:hAnsi="宋体" w:cs="宋体"/>
          <w:bCs/>
          <w:kern w:val="0"/>
          <w:sz w:val="24"/>
          <w:shd w:val="clear" w:color="auto" w:fill="FFFFFF"/>
        </w:rPr>
      </w:pPr>
    </w:p>
    <w:p>
      <w:pPr>
        <w:spacing w:line="480" w:lineRule="auto"/>
        <w:rPr>
          <w:rFonts w:ascii="宋体" w:hAnsi="宋体" w:cs="宋体"/>
          <w:b/>
          <w:sz w:val="24"/>
        </w:rPr>
      </w:pPr>
      <w:r>
        <w:rPr>
          <w:rFonts w:hint="eastAsia" w:ascii="宋体" w:hAnsi="宋体" w:cs="宋体"/>
          <w:b/>
          <w:sz w:val="24"/>
        </w:rPr>
        <w:t>四、参会人员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四川理工学院、池州学院、天津城建大学环境与市政工程学院、太原学院、华东理工大学等。</w:t>
      </w:r>
    </w:p>
    <w:p>
      <w:pPr>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9"/>
        <w:shd w:val="clear" w:color="auto" w:fill="FFFFFF"/>
        <w:spacing w:after="0" w:line="480" w:lineRule="auto"/>
        <w:jc w:val="both"/>
        <w:rPr>
          <w:spacing w:val="8"/>
          <w:shd w:val="clear" w:color="auto" w:fill="FFFFFF"/>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spacing w:line="480" w:lineRule="auto"/>
        <w:jc w:val="left"/>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spacing w:line="480" w:lineRule="auto"/>
        <w:jc w:val="left"/>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spacing w:line="360" w:lineRule="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contextualSpacing/>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spacing w:line="480" w:lineRule="auto"/>
        <w:jc w:val="left"/>
        <w:rPr>
          <w:rStyle w:val="11"/>
          <w:rFonts w:ascii="宋体" w:hAnsi="宋体" w:cs="宋体"/>
          <w:b w:val="0"/>
          <w:sz w:val="24"/>
        </w:rPr>
      </w:pPr>
    </w:p>
    <w:p>
      <w:pPr>
        <w:widowControl/>
        <w:numPr>
          <w:ilvl w:val="0"/>
          <w:numId w:val="3"/>
        </w:numPr>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p>
    <w:p>
      <w:pPr>
        <w:pStyle w:val="9"/>
        <w:tabs>
          <w:tab w:val="left" w:pos="6510"/>
        </w:tabs>
        <w:spacing w:after="0" w:line="480" w:lineRule="auto"/>
        <w:rPr>
          <w:rFonts w:hint="eastAsia"/>
          <w:b/>
        </w:rPr>
      </w:pPr>
      <w:r>
        <w:rPr>
          <w:rFonts w:hint="eastAsia"/>
          <w:b/>
        </w:rPr>
        <w:t>七、住宿及交通：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rFonts w:hint="eastAsia"/>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rFonts w:hint="eastAsia"/>
          <w:b/>
          <w:color w:val="FF0000"/>
        </w:rPr>
      </w:pPr>
      <w:r>
        <w:rPr>
          <w:b/>
          <w:color w:val="FF0000"/>
        </w:rPr>
        <w:t>交通</w:t>
      </w:r>
    </w:p>
    <w:p>
      <w:pPr>
        <w:pStyle w:val="9"/>
        <w:tabs>
          <w:tab w:val="left" w:pos="6510"/>
        </w:tabs>
        <w:spacing w:after="0" w:line="480" w:lineRule="auto"/>
        <w:rPr>
          <w:rFonts w:hint="eastAsia"/>
          <w:b/>
        </w:rPr>
      </w:pPr>
      <w:r>
        <w:rPr>
          <w:rFonts w:hint="eastAsia"/>
          <w:b/>
        </w:rPr>
        <w:t>1、飞机</w:t>
      </w:r>
    </w:p>
    <w:p>
      <w:pPr>
        <w:pStyle w:val="9"/>
        <w:tabs>
          <w:tab w:val="left" w:pos="6510"/>
        </w:tabs>
        <w:spacing w:after="0" w:line="480" w:lineRule="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rPr>
          <w:rFonts w:hint="eastAsia"/>
        </w:rPr>
      </w:pPr>
      <w:r>
        <w:rPr>
          <w:rFonts w:ascii="宋体" w:hAnsi="宋体" w:eastAsia="宋体" w:cs="宋体"/>
          <w:kern w:val="0"/>
          <w:sz w:val="24"/>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pStyle w:val="9"/>
        <w:tabs>
          <w:tab w:val="left" w:pos="6510"/>
        </w:tabs>
        <w:spacing w:after="0" w:line="480" w:lineRule="auto"/>
        <w:rPr>
          <w:rFonts w:hint="eastAsia"/>
          <w:b/>
        </w:rPr>
      </w:pPr>
      <w:r>
        <w:rPr>
          <w:rFonts w:hint="eastAsia"/>
          <w:b/>
        </w:rPr>
        <w:t>2、高铁</w:t>
      </w:r>
    </w:p>
    <w:p>
      <w:pPr>
        <w:pStyle w:val="9"/>
        <w:tabs>
          <w:tab w:val="left" w:pos="6510"/>
        </w:tabs>
        <w:spacing w:after="0" w:line="480" w:lineRule="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0"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b/>
                <w:bCs/>
                <w:kern w:val="0"/>
                <w:szCs w:val="21"/>
              </w:rPr>
              <w:t>可提前汇会务费</w:t>
            </w:r>
          </w:p>
          <w:p>
            <w:pPr>
              <w:spacing w:line="480" w:lineRule="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spacing w:line="480" w:lineRule="auto"/>
              <w:jc w:val="left"/>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spacing w:line="480" w:lineRule="auto"/>
              <w:jc w:val="left"/>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abstractNum w:abstractNumId="1621847852">
    <w:nsid w:val="60AB6F2C"/>
    <w:multiLevelType w:val="singleLevel"/>
    <w:tmpl w:val="60AB6F2C"/>
    <w:lvl w:ilvl="0" w:tentative="1">
      <w:start w:val="23"/>
      <w:numFmt w:val="decimal"/>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2021-06-10T06:33:35Z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